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3BB130CD" w:rsidR="001E41F3" w:rsidRDefault="00F158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5875">
        <w:rPr>
          <w:b/>
          <w:noProof/>
          <w:sz w:val="24"/>
        </w:rPr>
        <w:t>3GPP TSG- RAN WG4 Meeting #90</w:t>
      </w:r>
      <w:r w:rsidR="00F831D7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R4-190</w:t>
      </w:r>
      <w:r w:rsidR="00F831D7">
        <w:rPr>
          <w:b/>
          <w:i/>
          <w:noProof/>
          <w:sz w:val="28"/>
        </w:rPr>
        <w:t>523</w:t>
      </w:r>
      <w:r w:rsidR="00A43A21">
        <w:rPr>
          <w:b/>
          <w:i/>
          <w:noProof/>
          <w:sz w:val="28"/>
        </w:rPr>
        <w:t>2</w:t>
      </w:r>
    </w:p>
    <w:p w14:paraId="1961B0AD" w14:textId="4D16AC2E" w:rsidR="00E25BDC" w:rsidRPr="00E25BDC" w:rsidRDefault="00F831D7" w:rsidP="00E25BDC">
      <w:pPr>
        <w:pStyle w:val="CRCoverPage"/>
        <w:outlineLvl w:val="0"/>
        <w:rPr>
          <w:b/>
          <w:noProof/>
          <w:sz w:val="24"/>
        </w:rPr>
      </w:pPr>
      <w:bookmarkStart w:id="0" w:name="_Hlk514061260"/>
      <w:r w:rsidRPr="00F831D7">
        <w:rPr>
          <w:b/>
          <w:noProof/>
          <w:sz w:val="24"/>
        </w:rPr>
        <w:t>Xi’an, China, 8 – 12th 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2623F453" w:rsidR="001E41F3" w:rsidRPr="00410371" w:rsidRDefault="00F158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A43A2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0CCD265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42F87A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27254729" w:rsidR="001E41F3" w:rsidRPr="00410371" w:rsidRDefault="00F15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831D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30C99D21" w:rsidR="00F25D98" w:rsidRDefault="006B6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70F95F4A" w:rsidR="001E41F3" w:rsidRDefault="00F831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1C59A4" w:rsidRPr="001C59A4">
              <w:t>CR</w:t>
            </w:r>
            <w:proofErr w:type="spellEnd"/>
            <w:r w:rsidR="001C59A4" w:rsidRPr="001C59A4">
              <w:t xml:space="preserve"> to TS 38.101-</w:t>
            </w:r>
            <w:r w:rsidR="00A43A21">
              <w:t>3</w:t>
            </w:r>
            <w:r w:rsidR="001C59A4" w:rsidRPr="001C59A4">
              <w:t>: Implementation of endorsed draft CRs from RAN4#90</w:t>
            </w:r>
            <w:r>
              <w:t>Bis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56036392" w:rsidR="001E41F3" w:rsidRDefault="00F15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4BBD365F" w:rsidR="001E41F3" w:rsidRDefault="00F15875" w:rsidP="00F15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24094A9" w:rsidR="001E41F3" w:rsidRDefault="00F15875" w:rsidP="00F15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6B990BEF" w:rsidR="001E41F3" w:rsidRDefault="00A43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</w:t>
            </w:r>
            <w:r w:rsidR="006B6D3E">
              <w:rPr>
                <w:noProof/>
              </w:rPr>
              <w:t>-</w:t>
            </w:r>
            <w:r>
              <w:rPr>
                <w:noProof/>
              </w:rPr>
              <w:t>4</w:t>
            </w:r>
            <w:r w:rsidR="008B3645">
              <w:rPr>
                <w:noProof/>
              </w:rPr>
              <w:t>-2019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5F9B9372" w:rsidR="001E41F3" w:rsidRDefault="006B6D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0A509821" w:rsidR="001E41F3" w:rsidRDefault="008B3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5BC335BA" w:rsidR="001E41F3" w:rsidRDefault="006B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Endorced draft CRs from RAN4#90</w:t>
            </w:r>
            <w:r w:rsidR="00F831D7">
              <w:rPr>
                <w:noProof/>
              </w:rPr>
              <w:t>Bis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699A7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Endorced draft CRs from RAN4#90Bis</w:t>
            </w:r>
            <w:r>
              <w:rPr>
                <w:noProof/>
              </w:rPr>
              <w:t xml:space="preserve"> </w:t>
            </w:r>
          </w:p>
          <w:p w14:paraId="08FE1E70" w14:textId="3B45B2BC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R4-1902829, Draft CR for 38.101-3 editoral correction for editorial correction for intra-band contiguous EN-DC uplink configuration when Rx requirements are measured, Huawei</w:t>
            </w:r>
          </w:p>
          <w:p w14:paraId="17E262EA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R4-1903074</w:t>
            </w:r>
            <w:r>
              <w:rPr>
                <w:noProof/>
              </w:rPr>
              <w:tab/>
              <w:t>Draft CR to 38.101-3 rel. 15 to fix missing SUO note</w:t>
            </w:r>
            <w:r>
              <w:rPr>
                <w:noProof/>
              </w:rPr>
              <w:tab/>
              <w:t>Apple Inc.</w:t>
            </w:r>
          </w:p>
          <w:p w14:paraId="62F975A2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R4-1903090</w:t>
            </w:r>
            <w:r>
              <w:rPr>
                <w:noProof/>
              </w:rPr>
              <w:tab/>
              <w:t>Pcmax for Rel-15 intra-band EN-DC within FR1 wrong references - fixes</w:t>
            </w:r>
            <w:r>
              <w:rPr>
                <w:noProof/>
              </w:rPr>
              <w:tab/>
              <w:t>InterDigital Communications</w:t>
            </w:r>
          </w:p>
          <w:p w14:paraId="1722C4C3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R4-1903150</w:t>
            </w:r>
            <w:r>
              <w:rPr>
                <w:noProof/>
              </w:rPr>
              <w:tab/>
              <w:t>Draft CR to TS 38.101-3_Spurious emission and Tx IM for inter-band CA between FR1 and FR2</w:t>
            </w:r>
            <w:r>
              <w:rPr>
                <w:noProof/>
              </w:rPr>
              <w:tab/>
              <w:t>ZTE Corporation</w:t>
            </w:r>
          </w:p>
          <w:p w14:paraId="2BE31873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R4-1903302</w:t>
            </w:r>
            <w:r>
              <w:rPr>
                <w:noProof/>
              </w:rPr>
              <w:tab/>
              <w:t>Draft CR to TS 38.101-3 correction for the DC_3_n3 delta R IBNC table</w:t>
            </w:r>
            <w:r>
              <w:rPr>
                <w:noProof/>
              </w:rPr>
              <w:tab/>
              <w:t>CHTTL</w:t>
            </w:r>
          </w:p>
          <w:p w14:paraId="422DC2AD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R4-1903426</w:t>
            </w:r>
            <w:r>
              <w:rPr>
                <w:noProof/>
              </w:rPr>
              <w:tab/>
              <w:t>draft CR for 38.101-3: Reflect the agreed MSD for DC_5_n78</w:t>
            </w:r>
            <w:r>
              <w:rPr>
                <w:noProof/>
              </w:rPr>
              <w:tab/>
              <w:t>China Telecom</w:t>
            </w:r>
          </w:p>
          <w:p w14:paraId="70924AF3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R4-1903515</w:t>
            </w:r>
            <w:r>
              <w:rPr>
                <w:noProof/>
              </w:rPr>
              <w:tab/>
              <w:t>Removal of reference sensitivity exception due to close proximity of bands for EN-DC in NR FR1 clause</w:t>
            </w:r>
            <w:r>
              <w:rPr>
                <w:noProof/>
              </w:rPr>
              <w:tab/>
              <w:t>Nokia</w:t>
            </w:r>
          </w:p>
          <w:p w14:paraId="37523FE4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R4-1903958</w:t>
            </w:r>
            <w:r>
              <w:rPr>
                <w:noProof/>
              </w:rPr>
              <w:tab/>
              <w:t>Completion of defintions of EN-DC configured power</w:t>
            </w:r>
            <w:r>
              <w:rPr>
                <w:noProof/>
              </w:rPr>
              <w:tab/>
              <w:t>Ericsson</w:t>
            </w:r>
          </w:p>
          <w:p w14:paraId="6969F228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R4-1904639</w:t>
            </w:r>
            <w:r>
              <w:rPr>
                <w:noProof/>
              </w:rPr>
              <w:tab/>
              <w:t xml:space="preserve">Draft CR to 38.101-3 on DC_n41-41 – B40 coexistence, </w:t>
            </w:r>
            <w:r>
              <w:rPr>
                <w:noProof/>
              </w:rPr>
              <w:tab/>
              <w:t>Qualcomm Incorporated</w:t>
            </w:r>
          </w:p>
          <w:p w14:paraId="207BCAB1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R4-1904934</w:t>
            </w:r>
            <w:r>
              <w:rPr>
                <w:noProof/>
              </w:rPr>
              <w:tab/>
              <w:t>Harmonization of reference sensitivity level for DC clause</w:t>
            </w:r>
            <w:r>
              <w:rPr>
                <w:noProof/>
              </w:rPr>
              <w:tab/>
              <w:t>Nokia</w:t>
            </w:r>
          </w:p>
          <w:p w14:paraId="481B99D4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R4-1904935</w:t>
            </w:r>
            <w:r>
              <w:rPr>
                <w:noProof/>
              </w:rPr>
              <w:tab/>
              <w:t>Change description 4.2(e) in Applicability of minimum requirements for TS 38.101-3</w:t>
            </w:r>
            <w:r>
              <w:rPr>
                <w:noProof/>
              </w:rPr>
              <w:tab/>
              <w:t>vivo</w:t>
            </w:r>
          </w:p>
          <w:p w14:paraId="65E93653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R4-1904945</w:t>
            </w:r>
            <w:r>
              <w:rPr>
                <w:noProof/>
              </w:rPr>
              <w:tab/>
              <w:t>Draft CR to TS38.101-3_adding some exclusion frequencies for SEM and spurious emission for EN-DC</w:t>
            </w:r>
            <w:r>
              <w:rPr>
                <w:noProof/>
              </w:rPr>
              <w:tab/>
              <w:t>ZTE Corporation</w:t>
            </w:r>
          </w:p>
          <w:p w14:paraId="3ED605F7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R4-1904946</w:t>
            </w:r>
            <w:r>
              <w:rPr>
                <w:noProof/>
              </w:rPr>
              <w:tab/>
              <w:t>Draft CR to TS 38.101-3 on some minor corrections</w:t>
            </w:r>
            <w:r>
              <w:rPr>
                <w:noProof/>
              </w:rPr>
              <w:tab/>
              <w:t>ZTE Corporation</w:t>
            </w:r>
          </w:p>
          <w:p w14:paraId="33AF9937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R4-1904951</w:t>
            </w:r>
            <w:r>
              <w:rPr>
                <w:noProof/>
              </w:rPr>
              <w:tab/>
              <w:t>Draft CR for 38.101-3 intra-band EN-DC AMPR</w:t>
            </w:r>
            <w:r>
              <w:rPr>
                <w:noProof/>
              </w:rPr>
              <w:tab/>
              <w:t>Huawei</w:t>
            </w:r>
          </w:p>
          <w:p w14:paraId="7295AD91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R4-1904953</w:t>
            </w:r>
            <w:r>
              <w:rPr>
                <w:noProof/>
              </w:rPr>
              <w:tab/>
              <w:t>Draft CR for 38.101-3: NS_04 A-MPR power class relationship clarification</w:t>
            </w:r>
            <w:r>
              <w:rPr>
                <w:noProof/>
              </w:rPr>
              <w:tab/>
              <w:t>Sprint Corporation</w:t>
            </w:r>
          </w:p>
          <w:p w14:paraId="733084AA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R4-1904959</w:t>
            </w:r>
            <w:r>
              <w:rPr>
                <w:noProof/>
              </w:rPr>
              <w:tab/>
              <w:t>Draft CR on UE to UE coexistence for TS 38.101-3</w:t>
            </w:r>
            <w:r>
              <w:rPr>
                <w:noProof/>
              </w:rPr>
              <w:tab/>
              <w:t>Huawei</w:t>
            </w:r>
          </w:p>
          <w:p w14:paraId="275E6AAA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R4-1904988</w:t>
            </w:r>
            <w:r>
              <w:rPr>
                <w:noProof/>
              </w:rPr>
              <w:tab/>
              <w:t xml:space="preserve">Draft CR to 38.101-1. Clarify EN-DC category for requirements </w:t>
            </w:r>
            <w:r>
              <w:rPr>
                <w:noProof/>
              </w:rPr>
              <w:lastRenderedPageBreak/>
              <w:t>of carrier imbalance</w:t>
            </w:r>
            <w:r>
              <w:rPr>
                <w:noProof/>
              </w:rPr>
              <w:tab/>
              <w:t>Qualcomm Incorporated</w:t>
            </w:r>
          </w:p>
          <w:p w14:paraId="6C2ECDCD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R4-1904995</w:t>
            </w:r>
            <w:r>
              <w:rPr>
                <w:noProof/>
              </w:rPr>
              <w:tab/>
              <w:t>draft CR to 38.101-3 Configured output power for inter-band EN-DC including both FR1 and FR2</w:t>
            </w:r>
            <w:r>
              <w:rPr>
                <w:noProof/>
              </w:rPr>
              <w:tab/>
              <w:t>Intel Corporation</w:t>
            </w:r>
          </w:p>
          <w:p w14:paraId="5A9A2DB4" w14:textId="77777777" w:rsidR="00A43A21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R4-1905085</w:t>
            </w:r>
            <w:r>
              <w:rPr>
                <w:noProof/>
              </w:rPr>
              <w:tab/>
              <w:t>Draft CR for TR 38.101-3 NE-DC RF requirement</w:t>
            </w:r>
            <w:r>
              <w:rPr>
                <w:noProof/>
              </w:rPr>
              <w:tab/>
              <w:t>Huawei</w:t>
            </w:r>
          </w:p>
          <w:p w14:paraId="054ABEE9" w14:textId="67D83286" w:rsidR="00534E67" w:rsidRDefault="00A43A21" w:rsidP="00A43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R4-1904925</w:t>
            </w:r>
            <w:r>
              <w:rPr>
                <w:noProof/>
              </w:rPr>
              <w:tab/>
              <w:t>Draft CR for improving EN-DC configuration tables in TS38.101-3</w:t>
            </w:r>
            <w:r>
              <w:rPr>
                <w:noProof/>
              </w:rPr>
              <w:tab/>
              <w:t>CATT</w:t>
            </w: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74AC53D2" w:rsidR="001E41F3" w:rsidRDefault="006B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not updated according to WG agreements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02E52008" w:rsidR="001E41F3" w:rsidRDefault="008B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21769A58" w:rsidR="001E41F3" w:rsidRDefault="008B3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C60497">
              <w:rPr>
                <w:noProof/>
              </w:rPr>
              <w:t>3</w:t>
            </w:r>
            <w:bookmarkStart w:id="3" w:name="_GoBack"/>
            <w:bookmarkEnd w:id="3"/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059E257F" w:rsidR="001E41F3" w:rsidRDefault="00F831D7">
      <w:pPr>
        <w:rPr>
          <w:noProof/>
        </w:rPr>
      </w:pPr>
      <w:r>
        <w:rPr>
          <w:noProof/>
        </w:rPr>
        <w:lastRenderedPageBreak/>
        <w:t>See changes in the attached document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ADECE" w14:textId="77777777" w:rsidR="007A4220" w:rsidRDefault="007A4220">
      <w:r>
        <w:separator/>
      </w:r>
    </w:p>
  </w:endnote>
  <w:endnote w:type="continuationSeparator" w:id="0">
    <w:p w14:paraId="07951E85" w14:textId="77777777" w:rsidR="007A4220" w:rsidRDefault="007A4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305A2" w14:textId="77777777" w:rsidR="007A4220" w:rsidRDefault="007A4220">
      <w:r>
        <w:separator/>
      </w:r>
    </w:p>
  </w:footnote>
  <w:footnote w:type="continuationSeparator" w:id="0">
    <w:p w14:paraId="4E8CB63F" w14:textId="77777777" w:rsidR="007A4220" w:rsidRDefault="007A4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7FED"/>
    <w:rsid w:val="000C038A"/>
    <w:rsid w:val="000C6598"/>
    <w:rsid w:val="000E3835"/>
    <w:rsid w:val="00130CE6"/>
    <w:rsid w:val="001348D8"/>
    <w:rsid w:val="00145D43"/>
    <w:rsid w:val="00172314"/>
    <w:rsid w:val="00192C46"/>
    <w:rsid w:val="001A08B3"/>
    <w:rsid w:val="001A7B60"/>
    <w:rsid w:val="001B0866"/>
    <w:rsid w:val="001B1966"/>
    <w:rsid w:val="001B52F0"/>
    <w:rsid w:val="001B7A65"/>
    <w:rsid w:val="001C59A4"/>
    <w:rsid w:val="001D7077"/>
    <w:rsid w:val="001E41F3"/>
    <w:rsid w:val="00211B57"/>
    <w:rsid w:val="00213534"/>
    <w:rsid w:val="0026004D"/>
    <w:rsid w:val="00262CEE"/>
    <w:rsid w:val="002640DD"/>
    <w:rsid w:val="00275D12"/>
    <w:rsid w:val="00284FEB"/>
    <w:rsid w:val="002860C4"/>
    <w:rsid w:val="002936C0"/>
    <w:rsid w:val="00294349"/>
    <w:rsid w:val="002B5741"/>
    <w:rsid w:val="002C2106"/>
    <w:rsid w:val="002D05F4"/>
    <w:rsid w:val="00305409"/>
    <w:rsid w:val="00306B5A"/>
    <w:rsid w:val="00335CF9"/>
    <w:rsid w:val="00345D7B"/>
    <w:rsid w:val="00356994"/>
    <w:rsid w:val="003609EF"/>
    <w:rsid w:val="0036231A"/>
    <w:rsid w:val="00374DD4"/>
    <w:rsid w:val="00381A1C"/>
    <w:rsid w:val="00390177"/>
    <w:rsid w:val="003A0346"/>
    <w:rsid w:val="003D5CA7"/>
    <w:rsid w:val="003E0EE1"/>
    <w:rsid w:val="003E1A36"/>
    <w:rsid w:val="003F41F7"/>
    <w:rsid w:val="0040442A"/>
    <w:rsid w:val="00410371"/>
    <w:rsid w:val="004242F1"/>
    <w:rsid w:val="00444676"/>
    <w:rsid w:val="00497708"/>
    <w:rsid w:val="004B2125"/>
    <w:rsid w:val="004B75B7"/>
    <w:rsid w:val="004C0030"/>
    <w:rsid w:val="004D26B9"/>
    <w:rsid w:val="004F0824"/>
    <w:rsid w:val="004F78BB"/>
    <w:rsid w:val="0051580D"/>
    <w:rsid w:val="00532497"/>
    <w:rsid w:val="00534E67"/>
    <w:rsid w:val="005457AA"/>
    <w:rsid w:val="00547111"/>
    <w:rsid w:val="00551250"/>
    <w:rsid w:val="0055631B"/>
    <w:rsid w:val="00592D74"/>
    <w:rsid w:val="005A4ECC"/>
    <w:rsid w:val="005D13E0"/>
    <w:rsid w:val="005D28E4"/>
    <w:rsid w:val="005E2C44"/>
    <w:rsid w:val="00610134"/>
    <w:rsid w:val="00613CD3"/>
    <w:rsid w:val="00621188"/>
    <w:rsid w:val="006257ED"/>
    <w:rsid w:val="00665BE4"/>
    <w:rsid w:val="00695808"/>
    <w:rsid w:val="00697EC5"/>
    <w:rsid w:val="006A2C74"/>
    <w:rsid w:val="006B46FB"/>
    <w:rsid w:val="006B6D3E"/>
    <w:rsid w:val="006C04AD"/>
    <w:rsid w:val="006E21FB"/>
    <w:rsid w:val="006E35B1"/>
    <w:rsid w:val="006E73F3"/>
    <w:rsid w:val="00733183"/>
    <w:rsid w:val="00735481"/>
    <w:rsid w:val="00736A9B"/>
    <w:rsid w:val="00737DAB"/>
    <w:rsid w:val="00750B1A"/>
    <w:rsid w:val="0077496A"/>
    <w:rsid w:val="00792007"/>
    <w:rsid w:val="00792342"/>
    <w:rsid w:val="0079258E"/>
    <w:rsid w:val="0079497F"/>
    <w:rsid w:val="007977A8"/>
    <w:rsid w:val="007A4220"/>
    <w:rsid w:val="007B512A"/>
    <w:rsid w:val="007B6BF5"/>
    <w:rsid w:val="007C2097"/>
    <w:rsid w:val="007C258D"/>
    <w:rsid w:val="007D6A07"/>
    <w:rsid w:val="007F7259"/>
    <w:rsid w:val="008040A8"/>
    <w:rsid w:val="008279FA"/>
    <w:rsid w:val="008626E7"/>
    <w:rsid w:val="00870EE7"/>
    <w:rsid w:val="00891433"/>
    <w:rsid w:val="008A45A6"/>
    <w:rsid w:val="008B0951"/>
    <w:rsid w:val="008B3645"/>
    <w:rsid w:val="008F686C"/>
    <w:rsid w:val="009024ED"/>
    <w:rsid w:val="009148DE"/>
    <w:rsid w:val="009777D9"/>
    <w:rsid w:val="00991B88"/>
    <w:rsid w:val="009A5753"/>
    <w:rsid w:val="009A579D"/>
    <w:rsid w:val="009B2AC5"/>
    <w:rsid w:val="009B3E56"/>
    <w:rsid w:val="009B722E"/>
    <w:rsid w:val="009C54D3"/>
    <w:rsid w:val="009E3297"/>
    <w:rsid w:val="009E523A"/>
    <w:rsid w:val="009F6B60"/>
    <w:rsid w:val="009F734F"/>
    <w:rsid w:val="00A13DA0"/>
    <w:rsid w:val="00A246B6"/>
    <w:rsid w:val="00A43A21"/>
    <w:rsid w:val="00A44C5F"/>
    <w:rsid w:val="00A47E70"/>
    <w:rsid w:val="00A50CF0"/>
    <w:rsid w:val="00A66DE1"/>
    <w:rsid w:val="00A7671C"/>
    <w:rsid w:val="00A85239"/>
    <w:rsid w:val="00AA2CBC"/>
    <w:rsid w:val="00AC5820"/>
    <w:rsid w:val="00AD1CD8"/>
    <w:rsid w:val="00AD681A"/>
    <w:rsid w:val="00B11D4B"/>
    <w:rsid w:val="00B258BB"/>
    <w:rsid w:val="00B4746B"/>
    <w:rsid w:val="00B61AA7"/>
    <w:rsid w:val="00B67B97"/>
    <w:rsid w:val="00B71DC9"/>
    <w:rsid w:val="00B7648F"/>
    <w:rsid w:val="00B9452F"/>
    <w:rsid w:val="00B968C8"/>
    <w:rsid w:val="00BA3EC5"/>
    <w:rsid w:val="00BA51D9"/>
    <w:rsid w:val="00BB5DFC"/>
    <w:rsid w:val="00BB6091"/>
    <w:rsid w:val="00BD279D"/>
    <w:rsid w:val="00BD6BB8"/>
    <w:rsid w:val="00C42E78"/>
    <w:rsid w:val="00C463C0"/>
    <w:rsid w:val="00C60497"/>
    <w:rsid w:val="00C6389E"/>
    <w:rsid w:val="00C66BA2"/>
    <w:rsid w:val="00C919EB"/>
    <w:rsid w:val="00C95985"/>
    <w:rsid w:val="00CC5026"/>
    <w:rsid w:val="00CC68D0"/>
    <w:rsid w:val="00D03F9A"/>
    <w:rsid w:val="00D06D51"/>
    <w:rsid w:val="00D24991"/>
    <w:rsid w:val="00D35919"/>
    <w:rsid w:val="00D50255"/>
    <w:rsid w:val="00D93FE0"/>
    <w:rsid w:val="00DB743C"/>
    <w:rsid w:val="00DE34CF"/>
    <w:rsid w:val="00E046A8"/>
    <w:rsid w:val="00E13F3D"/>
    <w:rsid w:val="00E25BDC"/>
    <w:rsid w:val="00E34898"/>
    <w:rsid w:val="00E7668F"/>
    <w:rsid w:val="00EB09B7"/>
    <w:rsid w:val="00EC25E7"/>
    <w:rsid w:val="00EC7451"/>
    <w:rsid w:val="00EE7D7C"/>
    <w:rsid w:val="00F15875"/>
    <w:rsid w:val="00F25D98"/>
    <w:rsid w:val="00F26CB4"/>
    <w:rsid w:val="00F300FB"/>
    <w:rsid w:val="00F831D7"/>
    <w:rsid w:val="00FA0555"/>
    <w:rsid w:val="00FB61D4"/>
    <w:rsid w:val="00FB6386"/>
    <w:rsid w:val="00FC023F"/>
    <w:rsid w:val="00FD628A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0B81-DFE8-41F3-967E-BF878A672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4</cp:revision>
  <cp:lastPrinted>1900-01-01T08:00:00Z</cp:lastPrinted>
  <dcterms:created xsi:type="dcterms:W3CDTF">2019-04-25T17:45:00Z</dcterms:created>
  <dcterms:modified xsi:type="dcterms:W3CDTF">2019-04-25T17:48:00Z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